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32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4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86MS0050-01-2023-</w:t>
      </w:r>
      <w:r>
        <w:rPr>
          <w:rFonts w:ascii="Times New Roman" w:eastAsia="Times New Roman" w:hAnsi="Times New Roman" w:cs="Times New Roman"/>
          <w:sz w:val="20"/>
          <w:szCs w:val="20"/>
        </w:rPr>
        <w:t>008103-82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54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120"/>
        <w:ind w:firstLine="54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генерального директора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Бюро путешествий «</w:t>
      </w:r>
      <w:r>
        <w:rPr>
          <w:rFonts w:ascii="Times New Roman" w:eastAsia="Times New Roman" w:hAnsi="Times New Roman" w:cs="Times New Roman"/>
        </w:rPr>
        <w:t>Чемодан»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Окишоровой</w:t>
      </w:r>
      <w:r>
        <w:rPr>
          <w:rFonts w:ascii="Times New Roman" w:eastAsia="Times New Roman" w:hAnsi="Times New Roman" w:cs="Times New Roman"/>
        </w:rPr>
        <w:t xml:space="preserve"> Светланы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Викторовны, </w:t>
      </w:r>
      <w:r>
        <w:rPr>
          <w:rStyle w:val="cat-UserDefinedgrp-34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рождения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6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прожива</w:t>
      </w:r>
      <w:r>
        <w:rPr>
          <w:rFonts w:ascii="Times New Roman" w:eastAsia="Times New Roman" w:hAnsi="Times New Roman" w:cs="Times New Roman"/>
        </w:rPr>
        <w:t>ет</w:t>
      </w:r>
      <w:r>
        <w:rPr>
          <w:rFonts w:ascii="Times New Roman" w:eastAsia="Times New Roman" w:hAnsi="Times New Roman" w:cs="Times New Roman"/>
        </w:rPr>
        <w:t xml:space="preserve"> по адресу: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7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8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паспорт </w:t>
      </w:r>
      <w:r>
        <w:rPr>
          <w:rStyle w:val="cat-UserDefinedgrp-38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540"/>
        <w:jc w:val="both"/>
      </w:pPr>
    </w:p>
    <w:p>
      <w:pPr>
        <w:widowControl w:val="0"/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01.04.202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в 00 часов 01 минуту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генеральным </w:t>
      </w:r>
      <w:r>
        <w:rPr>
          <w:rFonts w:ascii="Times New Roman" w:eastAsia="Times New Roman" w:hAnsi="Times New Roman" w:cs="Times New Roman"/>
        </w:rPr>
        <w:t xml:space="preserve">директором </w:t>
      </w:r>
      <w:r>
        <w:rPr>
          <w:rFonts w:ascii="Times New Roman" w:eastAsia="Times New Roman" w:hAnsi="Times New Roman" w:cs="Times New Roman"/>
        </w:rPr>
        <w:t>ООО «Бюро путешествий «</w:t>
      </w:r>
      <w:r>
        <w:rPr>
          <w:rFonts w:ascii="Times New Roman" w:eastAsia="Times New Roman" w:hAnsi="Times New Roman" w:cs="Times New Roman"/>
        </w:rPr>
        <w:t>Чемодан»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юридический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адрес: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ХМАО-Югра г. </w:t>
      </w:r>
      <w:r>
        <w:rPr>
          <w:rFonts w:ascii="Times New Roman" w:eastAsia="Times New Roman" w:hAnsi="Times New Roman" w:cs="Times New Roman"/>
        </w:rPr>
        <w:t>Нижневартовск</w:t>
      </w:r>
      <w:r>
        <w:rPr>
          <w:rFonts w:ascii="Times New Roman" w:eastAsia="Times New Roman" w:hAnsi="Times New Roman" w:cs="Times New Roman"/>
        </w:rPr>
        <w:t xml:space="preserve"> ул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Дзержинского, д. 25, кв. 64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Окишоровой</w:t>
      </w:r>
      <w:r>
        <w:rPr>
          <w:rFonts w:ascii="Times New Roman" w:eastAsia="Times New Roman" w:hAnsi="Times New Roman" w:cs="Times New Roman"/>
        </w:rPr>
        <w:t xml:space="preserve"> С.В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представлен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МРИ ФНС России</w:t>
      </w:r>
      <w:r>
        <w:rPr>
          <w:rFonts w:ascii="Times New Roman" w:eastAsia="Times New Roman" w:hAnsi="Times New Roman" w:cs="Times New Roman"/>
        </w:rPr>
        <w:t xml:space="preserve"> № 6 по ХМАО-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</w:rPr>
        <w:t xml:space="preserve">гре </w:t>
      </w:r>
      <w:r>
        <w:rPr>
          <w:rFonts w:ascii="Times New Roman" w:eastAsia="Times New Roman" w:hAnsi="Times New Roman" w:cs="Times New Roman"/>
        </w:rPr>
        <w:t>бухгалтерск</w:t>
      </w:r>
      <w:r>
        <w:rPr>
          <w:rFonts w:ascii="Times New Roman" w:eastAsia="Times New Roman" w:hAnsi="Times New Roman" w:cs="Times New Roman"/>
        </w:rPr>
        <w:t>ая</w:t>
      </w:r>
      <w:r>
        <w:rPr>
          <w:rFonts w:ascii="Times New Roman" w:eastAsia="Times New Roman" w:hAnsi="Times New Roman" w:cs="Times New Roman"/>
        </w:rPr>
        <w:t xml:space="preserve"> отчетност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</w:rPr>
        <w:t xml:space="preserve"> за 12 месяцев 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года, срок представления не позднее </w:t>
      </w:r>
      <w:r>
        <w:rPr>
          <w:rFonts w:ascii="Times New Roman" w:eastAsia="Times New Roman" w:hAnsi="Times New Roman" w:cs="Times New Roman"/>
        </w:rPr>
        <w:t>31.03.202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фактически </w:t>
      </w:r>
      <w:r>
        <w:rPr>
          <w:rFonts w:ascii="Times New Roman" w:eastAsia="Times New Roman" w:hAnsi="Times New Roman" w:cs="Times New Roman"/>
        </w:rPr>
        <w:t>отчетность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>ставлена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>Окишорова</w:t>
      </w:r>
      <w:r>
        <w:rPr>
          <w:rFonts w:ascii="Times New Roman" w:eastAsia="Times New Roman" w:hAnsi="Times New Roman" w:cs="Times New Roman"/>
        </w:rPr>
        <w:t xml:space="preserve"> С.В. </w:t>
      </w:r>
      <w:r>
        <w:rPr>
          <w:rFonts w:ascii="Times New Roman" w:eastAsia="Times New Roman" w:hAnsi="Times New Roman" w:cs="Times New Roman"/>
        </w:rPr>
        <w:t>не яви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>, о месте и времени рассмотрения извеща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</w:rPr>
        <w:t xml:space="preserve">ась </w:t>
      </w:r>
      <w:r>
        <w:rPr>
          <w:rFonts w:ascii="Times New Roman" w:eastAsia="Times New Roman" w:hAnsi="Times New Roman" w:cs="Times New Roman"/>
        </w:rPr>
        <w:t>надлежащим образом.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исследовал письменные доказательства по делу: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протокол № </w:t>
      </w:r>
      <w:r>
        <w:rPr>
          <w:rFonts w:ascii="Times New Roman" w:eastAsia="Times New Roman" w:hAnsi="Times New Roman" w:cs="Times New Roman"/>
        </w:rPr>
        <w:t>86032</w:t>
      </w:r>
      <w:r>
        <w:rPr>
          <w:rFonts w:ascii="Times New Roman" w:eastAsia="Times New Roman" w:hAnsi="Times New Roman" w:cs="Times New Roman"/>
        </w:rPr>
        <w:t>33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200031100001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 административном правонарушении 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>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года,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справку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согласно которой бухгалтерская отчетность за 12 месяцев 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ставлена</w:t>
      </w:r>
      <w:r>
        <w:rPr>
          <w:rFonts w:ascii="Times New Roman" w:eastAsia="Times New Roman" w:hAnsi="Times New Roman" w:cs="Times New Roman"/>
        </w:rPr>
        <w:t>,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выписку из ЕГРЮЛ, </w:t>
      </w:r>
      <w:r>
        <w:rPr>
          <w:rFonts w:ascii="Times New Roman" w:eastAsia="Times New Roman" w:hAnsi="Times New Roman" w:cs="Times New Roman"/>
        </w:rPr>
        <w:t>приходит к следующему.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Частью 1 ст. 15.6 Кодекса РФ об административных правонарушениях предусмотрена административная ответственность за непредставление в установленный законодательством о налогах и сборах срок сведений, необходимых для осуществления налогового контроля.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Объектом административно-правовой охраны ч.1 ст.15.6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является порядок осуществления налогового контроля.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Объективная сторона административного правонарушения состоит в том, что виновный не представляет в срок, установленный законодательством о налогах и сборах, сведения необходимые для осуществления мероприятий по налоговому контролю.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Согласно п.п.5 п.1 ст. 23 НК РФ налогоплательщики обязаны представлять в налоговый орган по месту жительства индивидуального предпринимателя, нотариуса, занимающегося частной практикой, адвоката, учредившего адвокатский кабинет, по запросу налогового органа книгу учета доходов и расходов и хозяйственных операций; представлять в налоговый орган по месту нахождения организации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</w:rPr>
        <w:t xml:space="preserve"> от 6 декабря 2011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402-ФЗ «О бухгалтерском учете» не обязана вести бухгалтерский учет или является религиозной организацией, у которой за отчетные (налоговые) периоды календарного года не возникало обязанности по уплате налогов и сборов.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Учитывая, что бухгалтерская отчетность за </w:t>
      </w:r>
      <w:r>
        <w:rPr>
          <w:rFonts w:ascii="Times New Roman" w:eastAsia="Times New Roman" w:hAnsi="Times New Roman" w:cs="Times New Roman"/>
        </w:rPr>
        <w:t xml:space="preserve">12 месяцев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Окишоровой</w:t>
      </w:r>
      <w:r>
        <w:rPr>
          <w:rFonts w:ascii="Times New Roman" w:eastAsia="Times New Roman" w:hAnsi="Times New Roman" w:cs="Times New Roman"/>
        </w:rPr>
        <w:t xml:space="preserve"> С.В.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предоставлена</w:t>
      </w:r>
      <w:r>
        <w:rPr>
          <w:rFonts w:ascii="Times New Roman" w:eastAsia="Times New Roman" w:hAnsi="Times New Roman" w:cs="Times New Roman"/>
        </w:rPr>
        <w:t xml:space="preserve"> в установленный законом срок</w:t>
      </w:r>
      <w:r>
        <w:rPr>
          <w:rFonts w:ascii="Times New Roman" w:eastAsia="Times New Roman" w:hAnsi="Times New Roman" w:cs="Times New Roman"/>
        </w:rPr>
        <w:t>, следовательно</w:t>
      </w:r>
      <w:r>
        <w:rPr>
          <w:rFonts w:ascii="Times New Roman" w:eastAsia="Times New Roman" w:hAnsi="Times New Roman" w:cs="Times New Roman"/>
        </w:rPr>
        <w:t>, в</w:t>
      </w:r>
      <w:r>
        <w:rPr>
          <w:rFonts w:ascii="Times New Roman" w:eastAsia="Times New Roman" w:hAnsi="Times New Roman" w:cs="Times New Roman"/>
        </w:rPr>
        <w:t xml:space="preserve"> е</w:t>
      </w:r>
      <w:r>
        <w:rPr>
          <w:rFonts w:ascii="Times New Roman" w:eastAsia="Times New Roman" w:hAnsi="Times New Roman" w:cs="Times New Roman"/>
        </w:rPr>
        <w:t>ё</w:t>
      </w:r>
      <w:r>
        <w:rPr>
          <w:rFonts w:ascii="Times New Roman" w:eastAsia="Times New Roman" w:hAnsi="Times New Roman" w:cs="Times New Roman"/>
        </w:rPr>
        <w:t xml:space="preserve"> действиях усматривается состав ч. 1 ст. 15.6 Кодекса РФ об АП.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Исследовав доказательства и оценивая их в совокупности, мировой судья приходит к выводу о том, что они соответствуют закону и подтверждают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Окишоровой</w:t>
      </w:r>
      <w:r>
        <w:rPr>
          <w:rFonts w:ascii="Times New Roman" w:eastAsia="Times New Roman" w:hAnsi="Times New Roman" w:cs="Times New Roman"/>
        </w:rPr>
        <w:t xml:space="preserve"> С.В. </w:t>
      </w:r>
      <w:r>
        <w:rPr>
          <w:rFonts w:ascii="Times New Roman" w:eastAsia="Times New Roman" w:hAnsi="Times New Roman" w:cs="Times New Roman"/>
        </w:rPr>
        <w:t xml:space="preserve">в совершении инкриминируемого </w:t>
      </w:r>
      <w:r>
        <w:rPr>
          <w:rFonts w:ascii="Times New Roman" w:eastAsia="Times New Roman" w:hAnsi="Times New Roman" w:cs="Times New Roman"/>
        </w:rPr>
        <w:t>правонарушения.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</w:t>
      </w:r>
      <w:r>
        <w:rPr>
          <w:rFonts w:ascii="Times New Roman" w:eastAsia="Times New Roman" w:hAnsi="Times New Roman" w:cs="Times New Roman"/>
        </w:rPr>
        <w:t>наказания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мировой</w:t>
      </w:r>
      <w:r>
        <w:rPr>
          <w:rFonts w:ascii="Times New Roman" w:eastAsia="Times New Roman" w:hAnsi="Times New Roman" w:cs="Times New Roman"/>
        </w:rPr>
        <w:t xml:space="preserve"> судья учитывает характер совершенного административного правонарушения, личность виновного, отсутствие смягчающих и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отягчающих административную ответственность обстоятельств, предусмотренных ст. ст. 4.2, 4.3 Кодекса РФ об административных правонарушения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полагает необходимым назначить наказание в виде </w:t>
      </w:r>
      <w:r>
        <w:rPr>
          <w:rFonts w:ascii="Times New Roman" w:eastAsia="Times New Roman" w:hAnsi="Times New Roman" w:cs="Times New Roman"/>
        </w:rPr>
        <w:t>административного штрафа.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29.9, 29.10</w:t>
      </w:r>
      <w:r>
        <w:rPr>
          <w:rFonts w:ascii="Times New Roman" w:eastAsia="Times New Roman" w:hAnsi="Times New Roman" w:cs="Times New Roman"/>
        </w:rPr>
        <w:t>, 32.2</w:t>
      </w:r>
      <w:r>
        <w:rPr>
          <w:rFonts w:ascii="Times New Roman" w:eastAsia="Times New Roman" w:hAnsi="Times New Roman" w:cs="Times New Roman"/>
        </w:rPr>
        <w:t xml:space="preserve"> Кодекса РФ об административных правонарушениях, 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ПОСТАНОВИЛ:</w:t>
      </w:r>
    </w:p>
    <w:p>
      <w:pPr>
        <w:widowControl w:val="0"/>
        <w:spacing w:before="0" w:after="0"/>
        <w:ind w:firstLine="540"/>
        <w:jc w:val="both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генерального директора ООО «Бюро путешествий «</w:t>
      </w:r>
      <w:r>
        <w:rPr>
          <w:rFonts w:ascii="Times New Roman" w:eastAsia="Times New Roman" w:hAnsi="Times New Roman" w:cs="Times New Roman"/>
        </w:rPr>
        <w:t>Чемодан»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Окишорову</w:t>
      </w:r>
      <w:r>
        <w:rPr>
          <w:rFonts w:ascii="Times New Roman" w:eastAsia="Times New Roman" w:hAnsi="Times New Roman" w:cs="Times New Roman"/>
        </w:rPr>
        <w:t xml:space="preserve"> Светлану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Викторовну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15.6 Кодекса РФ об административных правонарушениях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00 (</w:t>
      </w:r>
      <w:r>
        <w:rPr>
          <w:rFonts w:ascii="Times New Roman" w:eastAsia="Times New Roman" w:hAnsi="Times New Roman" w:cs="Times New Roman"/>
        </w:rPr>
        <w:t>триста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523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 даты вручения или получения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суд, через миров</w:t>
      </w:r>
      <w:r>
        <w:rPr>
          <w:rFonts w:ascii="Times New Roman" w:eastAsia="Times New Roman" w:hAnsi="Times New Roman" w:cs="Times New Roman"/>
        </w:rPr>
        <w:t>ого судью судебного участка № 10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08080), счет № 03100643000000018700; ИНН 8601073664; КПП 860101001; БИК 007162163, РКЦ Ханты-Мансийск;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 40102810245370000007, КБК 72011601153010006140; ОКТМО 71875000. Идентификатор </w:t>
      </w:r>
      <w:r>
        <w:rPr>
          <w:rFonts w:ascii="Times New Roman" w:eastAsia="Times New Roman" w:hAnsi="Times New Roman" w:cs="Times New Roman"/>
        </w:rPr>
        <w:t>041236540050501</w:t>
      </w:r>
      <w:r>
        <w:rPr>
          <w:rFonts w:ascii="Times New Roman" w:eastAsia="Times New Roman" w:hAnsi="Times New Roman" w:cs="Times New Roman"/>
        </w:rPr>
        <w:t>9012315176</w:t>
      </w:r>
      <w:r>
        <w:rPr>
          <w:rFonts w:ascii="Times New Roman" w:eastAsia="Times New Roman" w:hAnsi="Times New Roman" w:cs="Times New Roman"/>
          <w:i/>
          <w:iCs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QR</w:t>
      </w:r>
      <w:r>
        <w:rPr>
          <w:rFonts w:ascii="Times New Roman" w:eastAsia="Times New Roman" w:hAnsi="Times New Roman" w:cs="Times New Roman"/>
        </w:rPr>
        <w:t>-код для оплаты по административным штрафам, вынесенным мировыми судьями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Ханты-Мансийского автономного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округа – Югры (реквизиты КБК и ОКТМО, УИН подлежат самостоятельному заполнению).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Style w:val="cat-UserDefinedgrp-39rplc-44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А.В. Собко 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«__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>_»___</w:t>
      </w:r>
      <w:r>
        <w:rPr>
          <w:rFonts w:ascii="Times New Roman" w:eastAsia="Times New Roman" w:hAnsi="Times New Roman" w:cs="Times New Roman"/>
        </w:rPr>
        <w:t>01________2024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5-32</w:t>
      </w:r>
      <w:r>
        <w:rPr>
          <w:rFonts w:ascii="Times New Roman" w:eastAsia="Times New Roman" w:hAnsi="Times New Roman" w:cs="Times New Roman"/>
        </w:rPr>
        <w:t>-2110\2024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мирового судьи судебного участка № 10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540"/>
        <w:jc w:val="both"/>
      </w:pPr>
    </w:p>
    <w:sectPr>
      <w:headerReference w:type="default" r:id="rId6"/>
      <w:footerReference w:type="default" r:id="rId7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6rplc-12">
    <w:name w:val="cat-UserDefined grp-36 rplc-12"/>
    <w:basedOn w:val="DefaultParagraphFont"/>
  </w:style>
  <w:style w:type="character" w:customStyle="1" w:styleId="cat-UserDefinedgrp-37rplc-13">
    <w:name w:val="cat-UserDefined grp-37 rplc-13"/>
    <w:basedOn w:val="DefaultParagraphFont"/>
  </w:style>
  <w:style w:type="character" w:customStyle="1" w:styleId="cat-UserDefinedgrp-28rplc-16">
    <w:name w:val="cat-UserDefined grp-28 rplc-16"/>
    <w:basedOn w:val="DefaultParagraphFont"/>
  </w:style>
  <w:style w:type="character" w:customStyle="1" w:styleId="cat-UserDefinedgrp-38rplc-19">
    <w:name w:val="cat-UserDefined grp-38 rplc-19"/>
    <w:basedOn w:val="DefaultParagraphFont"/>
  </w:style>
  <w:style w:type="character" w:customStyle="1" w:styleId="cat-UserDefinedgrp-39rplc-44">
    <w:name w:val="cat-UserDefined grp-39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0003036.0" TargetMode="Externa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